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附件-「巨星耶誕演唱會-The Greatest Show」人潮疏散大眾交通運輸調整資訊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高鐵</w:t>
      </w:r>
    </w:p>
    <w:tbl>
      <w:tblPr>
        <w:tblStyle w:val="Table1"/>
        <w:tblW w:w="1091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1276"/>
        <w:gridCol w:w="6520"/>
        <w:tblGridChange w:id="0">
          <w:tblGrid>
            <w:gridCol w:w="3119"/>
            <w:gridCol w:w="1276"/>
            <w:gridCol w:w="6520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12/13(六)南下列車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車次/開車時間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終點站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自由座車廂調整數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565 次 / 22:35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臺中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調整為1-3車、8-12車，共8節自由座車廂。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1571 次 / 22:50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臺中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臨增班次，調整為1-3車、8-12車，共8節自由座車廂。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567 次 / 23:08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臺中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調整為1-3車、8-12車，共8節自由座車廂。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12/14(日)南下列車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車次/開車時間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終點站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自由座車廂調整數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1563 次 / 22:14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臺中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調整為9-12車，共4 節自由座車廂。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565 次 / 22:35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臺中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調整為9-12車，共4 節自由座車廂。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1571 次 / 22:50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臺中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臨增班次，調整為9-12車，共4 節自由座車廂。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567 次 / 23:08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臺中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調整為9-12車，共4 節自由座車廂。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臺鐵</w:t>
      </w:r>
    </w:p>
    <w:tbl>
      <w:tblPr>
        <w:tblStyle w:val="Table2"/>
        <w:tblW w:w="1119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7"/>
        <w:gridCol w:w="1134"/>
        <w:gridCol w:w="1417"/>
        <w:gridCol w:w="1929"/>
        <w:gridCol w:w="1247"/>
        <w:gridCol w:w="1077"/>
        <w:gridCol w:w="1417"/>
        <w:gridCol w:w="1701"/>
        <w:tblGridChange w:id="0">
          <w:tblGrid>
            <w:gridCol w:w="1277"/>
            <w:gridCol w:w="1134"/>
            <w:gridCol w:w="1417"/>
            <w:gridCol w:w="1929"/>
            <w:gridCol w:w="1247"/>
            <w:gridCol w:w="1077"/>
            <w:gridCol w:w="1417"/>
            <w:gridCol w:w="1701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gridSpan w:val="4"/>
            <w:shd w:fill="fff2cc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12/13(六)南下列車</w:t>
            </w:r>
          </w:p>
        </w:tc>
        <w:tc>
          <w:tcPr>
            <w:gridSpan w:val="4"/>
            <w:shd w:fill="e2efd9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12/13(六)北上列車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發車時間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終點站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車次/車種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停靠站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發車時間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終點站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車次/車種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停靠站</w:t>
            </w:r>
          </w:p>
        </w:tc>
      </w:tr>
      <w:tr>
        <w:trPr>
          <w:cantSplit w:val="0"/>
          <w:tblHeader w:val="0"/>
        </w:trPr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21:25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新竹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1461/區間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(板橋站特開）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21:42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1274/區間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21:29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北湖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4221/區間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21:48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花蓮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256/普悠瑪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臺北、松山、南港、頭城、礁溪、宜蘭、羅東、花蓮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21:44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苗栗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1267/區間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21:52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144/自強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臺北、松山、南港、汐止、七堵、基隆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21:55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苗栗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157/自強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樹林、桃園、中壢、竹北、新竹、竹南、苗栗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21:57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福隆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4252/區間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1273/區間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1276/區間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北湖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4225/區間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七堵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1272/區間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22:20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湖口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309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1309"/>
              <w:tblGridChange w:id="0">
                <w:tblGrid>
                  <w:gridCol w:w="1309"/>
                </w:tblGrid>
              </w:tblGridChange>
            </w:tblGrid>
            <w:tr>
              <w:trPr>
                <w:cantSplit w:val="0"/>
                <w:trHeight w:val="25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center"/>
                    <w:rPr>
                      <w:rFonts w:ascii="DFKai-SB" w:cs="DFKai-SB" w:eastAsia="DFKai-SB" w:hAnsi="DFKai-SB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1467/區間</w:t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(板橋站特開）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1278/區間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1271/區間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瑞芳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1280/區間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22:30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1475/區間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(板橋站特開）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2254/區間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北湖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4235/區間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七堵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2046/區快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臺北、松山、南港、汐科、汐止、七堵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1281/區間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七堵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150/自強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臺北、松山、汐止、七堵</w:t>
            </w:r>
          </w:p>
        </w:tc>
      </w:tr>
      <w:tr>
        <w:trPr>
          <w:cantSplit w:val="0"/>
          <w:tblHeader w:val="0"/>
        </w:trPr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23:13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1479/區間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(板橋站特開）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南港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1282/區間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23:20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楊梅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1283/區間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1288/區間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23:30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1491/區間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(板橋站特開)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七堵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1048/區快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臺北、松山、南港、汐科、汐止、七堵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23:40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中壢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1287/區間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汐止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152/自強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臺北、松山、汐止</w:t>
            </w:r>
          </w:p>
        </w:tc>
      </w:tr>
      <w:tr>
        <w:trPr>
          <w:cantSplit w:val="0"/>
          <w:tblHeader w:val="0"/>
        </w:trPr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23:45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中壢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241/自強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樹林、桃園、中壢(延長行駛)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23:55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北湖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1495/區間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(板橋站特開)</w:t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4"/>
            <w:shd w:fill="fff2cc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12/14(日)南下列車</w:t>
            </w:r>
          </w:p>
        </w:tc>
        <w:tc>
          <w:tcPr>
            <w:gridSpan w:val="4"/>
            <w:shd w:fill="e2efd9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12/14(日)北上列車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發車時間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終點站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車次/車種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停靠站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發車時間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終點站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車次/車種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停靠站</w:t>
            </w:r>
          </w:p>
        </w:tc>
      </w:tr>
      <w:tr>
        <w:trPr>
          <w:cantSplit w:val="0"/>
          <w:tblHeader w:val="0"/>
        </w:trPr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21:25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新竹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1461/區間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(板橋站特開）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21:42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1274/區間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21:29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北湖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4221/區間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21:48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花蓮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256/普悠瑪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臺北、松山、南港、頭城、礁溪、宜蘭、羅東、花蓮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21:44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苗栗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1267/區間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21:52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144/自強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臺北、松山、南港、汐止、七堵、基隆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21:55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苗栗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157/自強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樹林、桃園、中壢、竹北、新竹、竹南、苗栗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21:57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福隆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4252/區間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1273/區間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1276/區間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北湖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4225/區間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1272/區間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22:20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湖口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309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1309"/>
              <w:tblGridChange w:id="0">
                <w:tblGrid>
                  <w:gridCol w:w="1309"/>
                </w:tblGrid>
              </w:tblGridChange>
            </w:tblGrid>
            <w:tr>
              <w:trPr>
                <w:cantSplit w:val="0"/>
                <w:trHeight w:val="252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0" w:right="0" w:firstLine="0"/>
                    <w:jc w:val="center"/>
                    <w:rPr>
                      <w:rFonts w:ascii="DFKai-SB" w:cs="DFKai-SB" w:eastAsia="DFKai-SB" w:hAnsi="DFKai-SB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1467/區間</w:t>
                  </w:r>
                </w:p>
              </w:tc>
            </w:tr>
          </w:tbl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(板橋站特開）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1278/區間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1271/區間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瑞芳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1280/區間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19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22:30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1A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1475/區間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(板橋站特開）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22:57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2254/區間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北湖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4235/區間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七堵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2046/區快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臺北、松山、南港、汐科、汐止、七堵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22:50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1281/區間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七堵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150/自強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臺北、松山、汐止、七堵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23:04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桃園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4037/區快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樹林、鶯歌、桃園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南港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1282/區間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3A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23:12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3B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1481/區間</w:t>
            </w:r>
          </w:p>
        </w:tc>
        <w:tc>
          <w:tcPr>
            <w:shd w:fill="f8ded0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(板橋站特開）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基隆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1288/區間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23:20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楊梅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1283/區間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七堵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1048/區快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臺北、松山、南港、汐科、汐止、七堵</w:t>
            </w:r>
          </w:p>
        </w:tc>
      </w:tr>
      <w:tr>
        <w:trPr>
          <w:cantSplit w:val="0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4B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23:30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4C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新竹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1491/區間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(板橋站特開)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23:53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汐止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152/自強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臺北、松山、汐止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23:40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中壢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1287/區間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沿途各站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spacing w:line="3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捷運板南線</w:t>
      </w:r>
    </w:p>
    <w:tbl>
      <w:tblPr>
        <w:tblStyle w:val="Table5"/>
        <w:tblW w:w="1091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6"/>
        <w:gridCol w:w="4046"/>
        <w:gridCol w:w="2574"/>
        <w:gridCol w:w="3379"/>
        <w:tblGridChange w:id="0">
          <w:tblGrid>
            <w:gridCol w:w="916"/>
            <w:gridCol w:w="4046"/>
            <w:gridCol w:w="2574"/>
            <w:gridCol w:w="337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8d1f7" w:val="clear"/>
          </w:tcPr>
          <w:p w:rsidR="00000000" w:rsidDel="00000000" w:rsidP="00000000" w:rsidRDefault="00000000" w:rsidRPr="00000000" w14:paraId="0000015E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</w:t>
            </w:r>
          </w:p>
        </w:tc>
        <w:tc>
          <w:tcPr>
            <w:vMerge w:val="restart"/>
            <w:shd w:fill="d8d1f7" w:val="clear"/>
          </w:tcPr>
          <w:p w:rsidR="00000000" w:rsidDel="00000000" w:rsidP="00000000" w:rsidRDefault="00000000" w:rsidRPr="00000000" w14:paraId="0000015F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班距(雙向)</w:t>
            </w:r>
          </w:p>
        </w:tc>
        <w:tc>
          <w:tcPr>
            <w:gridSpan w:val="2"/>
            <w:shd w:fill="d8d1f7" w:val="clear"/>
          </w:tcPr>
          <w:p w:rsidR="00000000" w:rsidDel="00000000" w:rsidP="00000000" w:rsidRDefault="00000000" w:rsidRPr="00000000" w14:paraId="00000160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重點時段加密班距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8d1f7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8d1f7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8d1f7" w:val="clear"/>
          </w:tcPr>
          <w:p w:rsidR="00000000" w:rsidDel="00000000" w:rsidP="00000000" w:rsidRDefault="00000000" w:rsidRPr="00000000" w14:paraId="00000164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進場(往頂埔方向)</w:t>
            </w:r>
          </w:p>
        </w:tc>
        <w:tc>
          <w:tcPr>
            <w:shd w:fill="d8d1f7" w:val="clear"/>
          </w:tcPr>
          <w:p w:rsidR="00000000" w:rsidDel="00000000" w:rsidP="00000000" w:rsidRDefault="00000000" w:rsidRPr="00000000" w14:paraId="00000165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散場(往南港展覽館方向)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12/13</w:t>
            </w:r>
          </w:p>
          <w:p w:rsidR="00000000" w:rsidDel="00000000" w:rsidP="00000000" w:rsidRDefault="00000000" w:rsidRPr="00000000" w14:paraId="00000167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(六)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16:00-19:00 班距3分30 秒</w:t>
            </w:r>
          </w:p>
          <w:p w:rsidR="00000000" w:rsidDel="00000000" w:rsidP="00000000" w:rsidRDefault="00000000" w:rsidRPr="00000000" w14:paraId="00000169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19:00-22:30 班距4分鐘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16:40-18:10 再加開5班單向加班車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21:50-22:30 視板橋站人潮機動加開1~3班單向加班車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12/14</w:t>
            </w:r>
          </w:p>
          <w:p w:rsidR="00000000" w:rsidDel="00000000" w:rsidP="00000000" w:rsidRDefault="00000000" w:rsidRPr="00000000" w14:paraId="0000016D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(日)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16:00-19:00 班距3分30秒</w:t>
            </w:r>
          </w:p>
          <w:p w:rsidR="00000000" w:rsidDel="00000000" w:rsidP="00000000" w:rsidRDefault="00000000" w:rsidRPr="00000000" w14:paraId="0000016F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19:00-22:30 班距4分鐘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22:00-22:30 視板橋站人潮機動加開1~2班單向加班車</w:t>
            </w:r>
          </w:p>
        </w:tc>
      </w:tr>
    </w:tbl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環狀線</w:t>
      </w:r>
    </w:p>
    <w:tbl>
      <w:tblPr>
        <w:tblStyle w:val="Table6"/>
        <w:tblW w:w="1091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7087"/>
        <w:tblGridChange w:id="0">
          <w:tblGrid>
            <w:gridCol w:w="3828"/>
            <w:gridCol w:w="7087"/>
          </w:tblGrid>
        </w:tblGridChange>
      </w:tblGrid>
      <w:tr>
        <w:trPr>
          <w:cantSplit w:val="0"/>
          <w:trHeight w:val="129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73">
            <w:pPr>
              <w:spacing w:line="36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全線(大坪林-新北產業園區)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36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環狀線除既有班次營運外，安排5列車於側軌、袋形軌、端點站待命，由板橋站現場指揮官視人潮情況，必要時通知行控中心機動加發列車至板橋站進行雙向人潮疏運。</w:t>
            </w:r>
          </w:p>
        </w:tc>
      </w:tr>
    </w:tbl>
    <w:p w:rsidR="00000000" w:rsidDel="00000000" w:rsidP="00000000" w:rsidRDefault="00000000" w:rsidRPr="00000000" w14:paraId="00000175">
      <w:pPr>
        <w:spacing w:line="3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34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434223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434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434223"/>
    <w:rPr>
      <w:sz w:val="20"/>
      <w:szCs w:val="20"/>
    </w:rPr>
  </w:style>
  <w:style w:type="paragraph" w:styleId="a7">
    <w:name w:val="List Paragraph"/>
    <w:basedOn w:val="a"/>
    <w:uiPriority w:val="34"/>
    <w:qFormat w:val="1"/>
    <w:rsid w:val="00434223"/>
    <w:pPr>
      <w:ind w:left="480" w:leftChars="200"/>
    </w:pPr>
  </w:style>
  <w:style w:type="table" w:styleId="a8">
    <w:name w:val="Table Grid"/>
    <w:basedOn w:val="a1"/>
    <w:uiPriority w:val="39"/>
    <w:rsid w:val="004342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893581"/>
    <w:pPr>
      <w:widowControl w:val="0"/>
      <w:autoSpaceDE w:val="0"/>
      <w:autoSpaceDN w:val="0"/>
      <w:adjustRightInd w:val="0"/>
    </w:pPr>
    <w:rPr>
      <w:rFonts w:ascii="微軟正黑體" w:cs="微軟正黑體" w:eastAsia="微軟正黑體"/>
      <w:color w:val="000000"/>
      <w:kern w:val="0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JRKppsouL4c/87LiYNGs202Gg==">CgMxLjA4AHIhMTNpdDlTV05NZUJ3djBCc2htMVB2M0JoczF4dFdnUXFO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2024-12-03T09:28:00Z</dcterms:created>
  <dc:creator>林佩萱</dc:creator>
</cp:coreProperties>
</file>